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C592" w14:textId="4AE83C0C" w:rsidR="00E72B99" w:rsidRPr="00284B63" w:rsidRDefault="00757A87" w:rsidP="00914500">
      <w:pPr>
        <w:spacing w:after="160" w:line="252" w:lineRule="auto"/>
        <w:jc w:val="center"/>
        <w:rPr>
          <w:rFonts w:asciiTheme="minorHAnsi" w:eastAsia="Times New Roman" w:hAnsiTheme="minorHAnsi"/>
          <w:b/>
          <w:bCs/>
          <w:sz w:val="20"/>
          <w:szCs w:val="20"/>
          <w:u w:val="single"/>
        </w:rPr>
      </w:pPr>
      <w:r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A</w:t>
      </w:r>
      <w:r w:rsidR="00B6438A">
        <w:rPr>
          <w:rFonts w:asciiTheme="minorHAnsi" w:eastAsia="Times New Roman" w:hAnsiTheme="minorHAnsi"/>
          <w:b/>
          <w:bCs/>
          <w:sz w:val="20"/>
          <w:szCs w:val="20"/>
          <w:u w:val="single"/>
        </w:rPr>
        <w:t xml:space="preserve">merican </w:t>
      </w:r>
      <w:r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C</w:t>
      </w:r>
      <w:r w:rsidR="00B6438A">
        <w:rPr>
          <w:rFonts w:asciiTheme="minorHAnsi" w:eastAsia="Times New Roman" w:hAnsiTheme="minorHAnsi"/>
          <w:b/>
          <w:bCs/>
          <w:sz w:val="20"/>
          <w:szCs w:val="20"/>
          <w:u w:val="single"/>
        </w:rPr>
        <w:t xml:space="preserve">ollege of </w:t>
      </w:r>
      <w:r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R</w:t>
      </w:r>
      <w:r w:rsidR="00B6438A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adiology (AC</w:t>
      </w:r>
      <w:r w:rsidR="00510AA6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R</w:t>
      </w:r>
      <w:r w:rsidR="00B6438A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)</w:t>
      </w:r>
      <w:r w:rsidR="00615A04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 xml:space="preserve"> </w:t>
      </w:r>
      <w:r w:rsidR="00B6438A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R</w:t>
      </w:r>
      <w:r w:rsidR="00615A04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esources</w:t>
      </w:r>
      <w:r w:rsidR="00E72B99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 xml:space="preserve"> </w:t>
      </w:r>
      <w:r w:rsidR="00190074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for</w:t>
      </w:r>
      <w:r w:rsidR="00E72B99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 xml:space="preserve"> Appropriate </w:t>
      </w:r>
      <w:r w:rsidR="00190074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I</w:t>
      </w:r>
      <w:r w:rsidR="00E72B99" w:rsidRPr="00284B63">
        <w:rPr>
          <w:rFonts w:asciiTheme="minorHAnsi" w:eastAsia="Times New Roman" w:hAnsiTheme="minorHAnsi"/>
          <w:b/>
          <w:bCs/>
          <w:sz w:val="20"/>
          <w:szCs w:val="20"/>
          <w:u w:val="single"/>
        </w:rPr>
        <w:t>maging</w:t>
      </w:r>
    </w:p>
    <w:p w14:paraId="3EA8E494" w14:textId="69C845F0" w:rsidR="00864529" w:rsidRPr="00416478" w:rsidRDefault="00826C9C" w:rsidP="00E05A46">
      <w:pPr>
        <w:numPr>
          <w:ilvl w:val="0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  <w:u w:val="single"/>
        </w:rPr>
      </w:pPr>
      <w:r w:rsidRPr="00284B63">
        <w:rPr>
          <w:rFonts w:asciiTheme="minorHAnsi" w:eastAsia="Times New Roman" w:hAnsiTheme="minorHAnsi"/>
          <w:sz w:val="20"/>
          <w:szCs w:val="20"/>
        </w:rPr>
        <w:t>Appropriateness Criteria</w:t>
      </w:r>
      <w:r w:rsidR="00875657" w:rsidRPr="00284B63">
        <w:rPr>
          <w:rFonts w:asciiTheme="minorHAnsi" w:eastAsia="Times New Roman" w:hAnsiTheme="minorHAnsi"/>
          <w:sz w:val="20"/>
          <w:szCs w:val="20"/>
        </w:rPr>
        <w:t xml:space="preserve"> (AC)</w:t>
      </w:r>
    </w:p>
    <w:p w14:paraId="587058D7" w14:textId="6C128803" w:rsidR="00416478" w:rsidRPr="00284B63" w:rsidRDefault="003D5781" w:rsidP="00416478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  <w:u w:val="single"/>
        </w:rPr>
      </w:pPr>
      <w:r>
        <w:rPr>
          <w:rFonts w:asciiTheme="minorHAnsi" w:eastAsia="Times New Roman" w:hAnsiTheme="minorHAnsi"/>
          <w:sz w:val="20"/>
          <w:szCs w:val="20"/>
        </w:rPr>
        <w:t>E</w:t>
      </w:r>
      <w:r w:rsidR="00416478" w:rsidRPr="00416478">
        <w:rPr>
          <w:rFonts w:asciiTheme="minorHAnsi" w:eastAsia="Times New Roman" w:hAnsiTheme="minorHAnsi"/>
          <w:sz w:val="20"/>
          <w:szCs w:val="20"/>
        </w:rPr>
        <w:t>vidence-based guidelines to assist referring physicians and other providers in making the most appropriate imaging or treatment decision for a specific clinical condition. Employing these guidelines helps providers enhance quality of care and contribute to the most efficacious use of radiology</w:t>
      </w:r>
      <w:r w:rsidR="00416478">
        <w:rPr>
          <w:rFonts w:asciiTheme="minorHAnsi" w:eastAsia="Times New Roman" w:hAnsiTheme="minorHAnsi"/>
          <w:sz w:val="20"/>
          <w:szCs w:val="20"/>
        </w:rPr>
        <w:t xml:space="preserve">. </w:t>
      </w:r>
      <w:r w:rsidR="005F09C5">
        <w:rPr>
          <w:rFonts w:asciiTheme="minorHAnsi" w:eastAsia="Times New Roman" w:hAnsiTheme="minorHAnsi"/>
          <w:sz w:val="20"/>
          <w:szCs w:val="20"/>
        </w:rPr>
        <w:t xml:space="preserve"> </w:t>
      </w:r>
      <w:r w:rsidR="005F09C5" w:rsidRPr="00284B63">
        <w:rPr>
          <w:rFonts w:asciiTheme="minorHAnsi" w:eastAsia="Times New Roman" w:hAnsiTheme="minorHAnsi"/>
          <w:sz w:val="20"/>
          <w:szCs w:val="20"/>
        </w:rPr>
        <w:t>Website content is free and accessible to all.</w:t>
      </w:r>
      <w:r w:rsidR="005F09C5">
        <w:rPr>
          <w:rFonts w:asciiTheme="minorHAnsi" w:eastAsia="Times New Roman" w:hAnsiTheme="minorHAnsi"/>
          <w:sz w:val="20"/>
          <w:szCs w:val="20"/>
        </w:rPr>
        <w:t xml:space="preserve">  Does not track individual ordering patter</w:t>
      </w:r>
      <w:r w:rsidR="008615F1">
        <w:rPr>
          <w:rFonts w:asciiTheme="minorHAnsi" w:eastAsia="Times New Roman" w:hAnsiTheme="minorHAnsi"/>
          <w:sz w:val="20"/>
          <w:szCs w:val="20"/>
        </w:rPr>
        <w:t>n</w:t>
      </w:r>
      <w:r w:rsidR="005F09C5">
        <w:rPr>
          <w:rFonts w:asciiTheme="minorHAnsi" w:eastAsia="Times New Roman" w:hAnsiTheme="minorHAnsi"/>
          <w:sz w:val="20"/>
          <w:szCs w:val="20"/>
        </w:rPr>
        <w:t xml:space="preserve">s – see Clinical Decision Support, below. </w:t>
      </w:r>
    </w:p>
    <w:p w14:paraId="0253582D" w14:textId="2C58CE8A" w:rsidR="00FF6D18" w:rsidRPr="00284B63" w:rsidRDefault="00615A04" w:rsidP="00E05A46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  <w:u w:val="single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Website: </w:t>
      </w:r>
      <w:hyperlink r:id="rId10" w:history="1">
        <w:r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AC Portal</w:t>
        </w:r>
      </w:hyperlink>
    </w:p>
    <w:p w14:paraId="004FD8C5" w14:textId="6E862795" w:rsidR="001C56B8" w:rsidRPr="00284B63" w:rsidRDefault="00D2786A" w:rsidP="00E05A46">
      <w:pPr>
        <w:numPr>
          <w:ilvl w:val="2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Includes all </w:t>
      </w:r>
      <w:r w:rsidR="007C50E3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AC</w:t>
      </w: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 content:</w:t>
      </w:r>
      <w:r w:rsidR="007C50E3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 topics, variants, clinical scenarios, and recommendations. </w:t>
      </w:r>
      <w:r w:rsidR="003E07C0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K</w:t>
      </w:r>
      <w:r w:rsidR="007C50E3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eyword filters and search features to more easily find all content</w:t>
      </w:r>
      <w:r w:rsidR="00FC2C4D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.</w:t>
      </w:r>
    </w:p>
    <w:p w14:paraId="0701E842" w14:textId="77777777" w:rsidR="00C93AA3" w:rsidRPr="00284B63" w:rsidRDefault="00864529" w:rsidP="00C93AA3">
      <w:pPr>
        <w:pStyle w:val="ListParagraph"/>
        <w:numPr>
          <w:ilvl w:val="1"/>
          <w:numId w:val="3"/>
        </w:numPr>
        <w:spacing w:before="60" w:after="60"/>
        <w:ind w:left="1440"/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Website: </w:t>
      </w:r>
      <w:hyperlink r:id="rId11" w:history="1">
        <w:r w:rsidR="0027135C"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 xml:space="preserve">Browse </w:t>
        </w:r>
        <w:r w:rsidR="00CD6590"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Topics</w:t>
        </w:r>
      </w:hyperlink>
    </w:p>
    <w:p w14:paraId="1F22389E" w14:textId="52CC69C1" w:rsidR="00CD6590" w:rsidRPr="00284B63" w:rsidRDefault="00831B35" w:rsidP="00C93AA3">
      <w:pPr>
        <w:pStyle w:val="ListParagraph"/>
        <w:numPr>
          <w:ilvl w:val="0"/>
          <w:numId w:val="5"/>
        </w:numPr>
        <w:spacing w:before="60" w:after="60"/>
        <w:ind w:left="21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>L</w:t>
      </w:r>
      <w:r w:rsidR="00CD6590" w:rsidRPr="00284B63">
        <w:rPr>
          <w:rFonts w:asciiTheme="minorHAnsi" w:eastAsia="Times New Roman" w:hAnsiTheme="minorHAnsi"/>
          <w:sz w:val="20"/>
          <w:szCs w:val="20"/>
        </w:rPr>
        <w:t>ist of AC topics by panel</w:t>
      </w:r>
      <w:r w:rsidR="001F1CE8" w:rsidRPr="00284B63">
        <w:rPr>
          <w:rFonts w:asciiTheme="minorHAnsi" w:eastAsia="Times New Roman" w:hAnsiTheme="minorHAnsi"/>
          <w:sz w:val="20"/>
          <w:szCs w:val="20"/>
        </w:rPr>
        <w:t>.</w:t>
      </w:r>
    </w:p>
    <w:p w14:paraId="78C0E7C6" w14:textId="7C9D2F98" w:rsidR="00C93AA3" w:rsidRPr="00284B63" w:rsidRDefault="00C93AA3" w:rsidP="00C93AA3">
      <w:pPr>
        <w:pStyle w:val="ListParagraph"/>
        <w:numPr>
          <w:ilvl w:val="0"/>
          <w:numId w:val="5"/>
        </w:numPr>
        <w:spacing w:before="60" w:after="60"/>
        <w:ind w:left="21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>S</w:t>
      </w:r>
      <w:r w:rsidR="00284B63" w:rsidRPr="00284B63">
        <w:rPr>
          <w:rFonts w:asciiTheme="minorHAnsi" w:eastAsia="Times New Roman" w:hAnsiTheme="minorHAnsi"/>
          <w:sz w:val="20"/>
          <w:szCs w:val="20"/>
        </w:rPr>
        <w:t>panish translations also available.</w:t>
      </w:r>
    </w:p>
    <w:p w14:paraId="702D4B32" w14:textId="77777777" w:rsidR="008706EC" w:rsidRPr="00284B63" w:rsidRDefault="008706EC" w:rsidP="00E05A46">
      <w:pPr>
        <w:pStyle w:val="ListParagraph"/>
        <w:numPr>
          <w:ilvl w:val="1"/>
          <w:numId w:val="3"/>
        </w:numPr>
        <w:tabs>
          <w:tab w:val="left" w:pos="1170"/>
        </w:tabs>
        <w:spacing w:before="60" w:after="60"/>
        <w:ind w:left="144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Website: </w:t>
      </w:r>
      <w:hyperlink r:id="rId12" w:history="1">
        <w:r w:rsidR="00CD6590"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Search topics</w:t>
        </w:r>
      </w:hyperlink>
    </w:p>
    <w:p w14:paraId="1460A355" w14:textId="58F555B9" w:rsidR="00615A04" w:rsidRPr="00284B63" w:rsidRDefault="00831B35" w:rsidP="00E05A46">
      <w:pPr>
        <w:pStyle w:val="ListParagraph"/>
        <w:numPr>
          <w:ilvl w:val="2"/>
          <w:numId w:val="3"/>
        </w:numPr>
        <w:tabs>
          <w:tab w:val="left" w:pos="1170"/>
        </w:tabs>
        <w:spacing w:before="60" w:after="60"/>
        <w:ind w:left="21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Mobile friendly version of the AC content. Search and filtering features. </w:t>
      </w:r>
      <w:r w:rsidR="007F2D4D" w:rsidRPr="00284B63">
        <w:rPr>
          <w:rFonts w:asciiTheme="minorHAnsi" w:eastAsia="Times New Roman" w:hAnsiTheme="minorHAnsi"/>
          <w:sz w:val="20"/>
          <w:szCs w:val="20"/>
        </w:rPr>
        <w:t>Requires one time log in.</w:t>
      </w:r>
    </w:p>
    <w:p w14:paraId="0D783876" w14:textId="6AA46B36" w:rsidR="00C93AA3" w:rsidRPr="00284B63" w:rsidRDefault="00C93AA3" w:rsidP="00E05A46">
      <w:pPr>
        <w:pStyle w:val="ListParagraph"/>
        <w:numPr>
          <w:ilvl w:val="0"/>
          <w:numId w:val="4"/>
        </w:numPr>
        <w:tabs>
          <w:tab w:val="left" w:pos="1170"/>
        </w:tabs>
        <w:spacing w:before="60" w:after="60"/>
        <w:ind w:left="1530" w:hanging="450"/>
        <w:rPr>
          <w:rFonts w:asciiTheme="minorHAnsi" w:eastAsia="Times New Roman" w:hAnsiTheme="minorHAnsi"/>
          <w:sz w:val="20"/>
          <w:szCs w:val="20"/>
        </w:rPr>
      </w:pPr>
      <w:hyperlink r:id="rId13" w:history="1">
        <w:r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AC Patient Friendly Summaries</w:t>
        </w:r>
      </w:hyperlink>
    </w:p>
    <w:p w14:paraId="4DC9E043" w14:textId="15F06457" w:rsidR="00C93AA3" w:rsidRPr="00284B63" w:rsidRDefault="00C93AA3" w:rsidP="00C93AA3">
      <w:pPr>
        <w:pStyle w:val="ListParagraph"/>
        <w:numPr>
          <w:ilvl w:val="1"/>
          <w:numId w:val="4"/>
        </w:numPr>
        <w:tabs>
          <w:tab w:val="left" w:pos="1170"/>
        </w:tabs>
        <w:spacing w:before="60" w:after="60"/>
        <w:ind w:left="21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Short summaries of AC content for patients in easy-to-understand language</w:t>
      </w:r>
    </w:p>
    <w:p w14:paraId="11B8FE44" w14:textId="2B8F469A" w:rsidR="00C93AA3" w:rsidRPr="00284B63" w:rsidRDefault="00C93AA3" w:rsidP="00C93AA3">
      <w:pPr>
        <w:pStyle w:val="ListParagraph"/>
        <w:numPr>
          <w:ilvl w:val="1"/>
          <w:numId w:val="4"/>
        </w:numPr>
        <w:tabs>
          <w:tab w:val="left" w:pos="1170"/>
        </w:tabs>
        <w:spacing w:before="60" w:after="60"/>
        <w:ind w:left="21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>Available in English and Spanish</w:t>
      </w:r>
    </w:p>
    <w:p w14:paraId="5A66A4CE" w14:textId="153D7FE3" w:rsidR="00615A04" w:rsidRPr="00284B63" w:rsidRDefault="00615A04" w:rsidP="00E05A46">
      <w:pPr>
        <w:numPr>
          <w:ilvl w:val="0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  <w:u w:val="single"/>
        </w:rPr>
      </w:pPr>
      <w:r w:rsidRPr="00284B63">
        <w:rPr>
          <w:rFonts w:asciiTheme="minorHAnsi" w:eastAsia="Times New Roman" w:hAnsiTheme="minorHAnsi"/>
          <w:sz w:val="20"/>
          <w:szCs w:val="20"/>
        </w:rPr>
        <w:t>Clinical Decision Support</w:t>
      </w:r>
      <w:r w:rsidR="00DD6904" w:rsidRPr="00284B63">
        <w:rPr>
          <w:rFonts w:asciiTheme="minorHAnsi" w:eastAsia="Times New Roman" w:hAnsiTheme="minorHAnsi"/>
          <w:sz w:val="20"/>
          <w:szCs w:val="20"/>
        </w:rPr>
        <w:t xml:space="preserve"> (CDS)</w:t>
      </w:r>
      <w:r w:rsidRPr="00284B63">
        <w:rPr>
          <w:rFonts w:asciiTheme="minorHAnsi" w:eastAsia="Times New Roman" w:hAnsiTheme="minorHAnsi"/>
          <w:sz w:val="20"/>
          <w:szCs w:val="20"/>
        </w:rPr>
        <w:t>:</w:t>
      </w:r>
      <w:r w:rsidR="00DD6904" w:rsidRPr="00284B63">
        <w:rPr>
          <w:rFonts w:asciiTheme="minorHAnsi" w:eastAsia="Times New Roman" w:hAnsiTheme="minorHAnsi"/>
          <w:sz w:val="20"/>
          <w:szCs w:val="20"/>
        </w:rPr>
        <w:t xml:space="preserve"> </w:t>
      </w:r>
      <w:hyperlink r:id="rId14" w:history="1">
        <w:r w:rsidRPr="005F09C5">
          <w:rPr>
            <w:rStyle w:val="Hyperlink"/>
            <w:rFonts w:asciiTheme="minorHAnsi" w:eastAsia="Times New Roman" w:hAnsiTheme="minorHAnsi"/>
            <w:sz w:val="20"/>
            <w:szCs w:val="20"/>
          </w:rPr>
          <w:t>Care Select Imaging</w:t>
        </w:r>
      </w:hyperlink>
    </w:p>
    <w:p w14:paraId="0496E3A7" w14:textId="53BE8DDE" w:rsidR="006355B6" w:rsidRPr="003D5781" w:rsidRDefault="00AF6770" w:rsidP="00A870A6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3D5781">
        <w:rPr>
          <w:rFonts w:asciiTheme="minorHAnsi" w:eastAsia="Times New Roman" w:hAnsiTheme="minorHAnsi"/>
          <w:sz w:val="20"/>
          <w:szCs w:val="20"/>
        </w:rPr>
        <w:t>EHR integrated point of order guidance</w:t>
      </w:r>
      <w:r w:rsidR="00615A04" w:rsidRPr="003D5781">
        <w:rPr>
          <w:rFonts w:asciiTheme="minorHAnsi" w:eastAsia="Times New Roman" w:hAnsiTheme="minorHAnsi"/>
          <w:sz w:val="20"/>
          <w:szCs w:val="20"/>
        </w:rPr>
        <w:t>.</w:t>
      </w:r>
      <w:r w:rsidR="000D11A7" w:rsidRPr="003D5781">
        <w:rPr>
          <w:rFonts w:asciiTheme="minorHAnsi" w:eastAsia="Times New Roman" w:hAnsiTheme="minorHAnsi"/>
          <w:sz w:val="20"/>
          <w:szCs w:val="20"/>
        </w:rPr>
        <w:t xml:space="preserve"> </w:t>
      </w:r>
      <w:r w:rsidR="0003587E" w:rsidRPr="003D5781">
        <w:rPr>
          <w:rFonts w:asciiTheme="minorHAnsi" w:eastAsia="Times New Roman" w:hAnsiTheme="minorHAnsi"/>
          <w:sz w:val="20"/>
          <w:szCs w:val="20"/>
        </w:rPr>
        <w:t>Incorporates evidence</w:t>
      </w:r>
      <w:r w:rsidR="006355B6" w:rsidRPr="003D5781">
        <w:rPr>
          <w:rFonts w:asciiTheme="minorHAnsi" w:eastAsia="Times New Roman" w:hAnsiTheme="minorHAnsi"/>
          <w:sz w:val="20"/>
          <w:szCs w:val="20"/>
        </w:rPr>
        <w:t>-</w:t>
      </w:r>
      <w:r w:rsidR="0003587E" w:rsidRPr="003D5781">
        <w:rPr>
          <w:rFonts w:asciiTheme="minorHAnsi" w:eastAsia="Times New Roman" w:hAnsiTheme="minorHAnsi"/>
          <w:sz w:val="20"/>
          <w:szCs w:val="20"/>
        </w:rPr>
        <w:t>based guidance from ACR and other guideline develop</w:t>
      </w:r>
      <w:r w:rsidR="009B7A10" w:rsidRPr="003D5781">
        <w:rPr>
          <w:rFonts w:asciiTheme="minorHAnsi" w:eastAsia="Times New Roman" w:hAnsiTheme="minorHAnsi"/>
          <w:sz w:val="20"/>
          <w:szCs w:val="20"/>
        </w:rPr>
        <w:t>ers.</w:t>
      </w:r>
      <w:r w:rsidR="003D5781" w:rsidRPr="003D5781">
        <w:rPr>
          <w:rFonts w:asciiTheme="minorHAnsi" w:eastAsia="Times New Roman" w:hAnsiTheme="minorHAnsi"/>
          <w:sz w:val="20"/>
          <w:szCs w:val="20"/>
        </w:rPr>
        <w:t xml:space="preserve"> </w:t>
      </w:r>
      <w:r w:rsidR="00C90E59" w:rsidRPr="003D5781">
        <w:rPr>
          <w:rFonts w:asciiTheme="minorHAnsi" w:eastAsia="Times New Roman" w:hAnsiTheme="minorHAnsi"/>
          <w:sz w:val="20"/>
          <w:szCs w:val="20"/>
        </w:rPr>
        <w:t xml:space="preserve">Targeted analytics for imaging utilization management. </w:t>
      </w:r>
      <w:r w:rsidR="003D5781" w:rsidRPr="003D5781">
        <w:rPr>
          <w:rFonts w:asciiTheme="minorHAnsi" w:eastAsia="Times New Roman" w:hAnsiTheme="minorHAnsi"/>
          <w:sz w:val="20"/>
          <w:szCs w:val="20"/>
        </w:rPr>
        <w:t xml:space="preserve"> </w:t>
      </w:r>
      <w:r w:rsidR="00800243" w:rsidRPr="003D5781">
        <w:rPr>
          <w:rFonts w:asciiTheme="minorHAnsi" w:eastAsia="Times New Roman" w:hAnsiTheme="minorHAnsi"/>
          <w:sz w:val="20"/>
          <w:szCs w:val="20"/>
        </w:rPr>
        <w:t xml:space="preserve">Not free. </w:t>
      </w:r>
    </w:p>
    <w:p w14:paraId="79DBCAC3" w14:textId="4B43D491" w:rsidR="00DD6904" w:rsidRPr="00284B63" w:rsidRDefault="00DD6904" w:rsidP="00E05A46">
      <w:pPr>
        <w:numPr>
          <w:ilvl w:val="0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>CDS/AUC Webinar</w:t>
      </w:r>
      <w:r w:rsidR="00542CBD"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s</w:t>
      </w:r>
    </w:p>
    <w:p w14:paraId="14F86147" w14:textId="371B2B18" w:rsidR="004D4B4B" w:rsidRPr="00284B63" w:rsidRDefault="004D4B4B" w:rsidP="00E05A46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hyperlink r:id="rId15" w:history="1">
        <w:r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Appropriateness Criteria and Clinical Decision Support</w:t>
        </w:r>
      </w:hyperlink>
    </w:p>
    <w:p w14:paraId="7FFEA29B" w14:textId="28511216" w:rsidR="00DD6904" w:rsidRPr="00284B63" w:rsidRDefault="00DD6904" w:rsidP="00E05A46">
      <w:pPr>
        <w:numPr>
          <w:ilvl w:val="2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>UVA and Michigan</w:t>
      </w:r>
      <w:r w:rsidR="00542CBD" w:rsidRPr="00284B63">
        <w:rPr>
          <w:rFonts w:asciiTheme="minorHAnsi" w:eastAsia="Times New Roman" w:hAnsiTheme="minorHAnsi"/>
          <w:sz w:val="20"/>
          <w:szCs w:val="20"/>
        </w:rPr>
        <w:t xml:space="preserve"> experience</w:t>
      </w:r>
      <w:r w:rsidRPr="00284B63">
        <w:rPr>
          <w:rFonts w:asciiTheme="minorHAnsi" w:eastAsia="Times New Roman" w:hAnsiTheme="minorHAnsi"/>
          <w:sz w:val="20"/>
          <w:szCs w:val="20"/>
        </w:rPr>
        <w:t xml:space="preserve">; focus on </w:t>
      </w:r>
      <w:r w:rsidR="00542CBD" w:rsidRPr="00284B63">
        <w:rPr>
          <w:rFonts w:asciiTheme="minorHAnsi" w:eastAsia="Times New Roman" w:hAnsiTheme="minorHAnsi"/>
          <w:sz w:val="20"/>
          <w:szCs w:val="20"/>
        </w:rPr>
        <w:t xml:space="preserve">using </w:t>
      </w:r>
      <w:r w:rsidRPr="00284B63">
        <w:rPr>
          <w:rFonts w:asciiTheme="minorHAnsi" w:eastAsia="Times New Roman" w:hAnsiTheme="minorHAnsi"/>
          <w:sz w:val="20"/>
          <w:szCs w:val="20"/>
        </w:rPr>
        <w:t>AC instead of pre-auth.</w:t>
      </w:r>
    </w:p>
    <w:p w14:paraId="74A3540A" w14:textId="2945CF46" w:rsidR="00FD7D35" w:rsidRPr="006E78C3" w:rsidRDefault="00340349" w:rsidP="00E05A46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hyperlink r:id="rId16" w:history="1">
        <w:r w:rsidRPr="006E78C3">
          <w:rPr>
            <w:rStyle w:val="Hyperlink"/>
            <w:rFonts w:asciiTheme="minorHAnsi" w:eastAsia="Times New Roman" w:hAnsiTheme="minorHAnsi"/>
            <w:sz w:val="20"/>
            <w:szCs w:val="20"/>
          </w:rPr>
          <w:t>MRI Appropriateness</w:t>
        </w:r>
        <w:r w:rsidR="00A21C98" w:rsidRPr="006E78C3">
          <w:rPr>
            <w:rStyle w:val="Hyperlink"/>
            <w:rFonts w:asciiTheme="minorHAnsi" w:eastAsia="Times New Roman" w:hAnsiTheme="minorHAnsi"/>
            <w:sz w:val="20"/>
            <w:szCs w:val="20"/>
          </w:rPr>
          <w:t xml:space="preserve"> | Placing the Right Order at the Right Time</w:t>
        </w:r>
      </w:hyperlink>
    </w:p>
    <w:p w14:paraId="0FBE7E9B" w14:textId="71DDFD03" w:rsidR="00C90E59" w:rsidRPr="006E78C3" w:rsidRDefault="00DD6904" w:rsidP="00E05A46">
      <w:pPr>
        <w:numPr>
          <w:ilvl w:val="2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6E78C3">
        <w:rPr>
          <w:rFonts w:asciiTheme="minorHAnsi" w:eastAsia="Times New Roman" w:hAnsiTheme="minorHAnsi"/>
          <w:sz w:val="20"/>
          <w:szCs w:val="20"/>
        </w:rPr>
        <w:t xml:space="preserve">Carle Health use of CDS tools in the IP setting to improve MR utilization. </w:t>
      </w:r>
    </w:p>
    <w:p w14:paraId="77AC4E68" w14:textId="606B507E" w:rsidR="00A9541A" w:rsidRPr="006E78C3" w:rsidRDefault="006E78C3" w:rsidP="00E05A46">
      <w:pPr>
        <w:numPr>
          <w:ilvl w:val="0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6E78C3">
        <w:t>AMA Ed Hu</w:t>
      </w:r>
      <w:r>
        <w:t>b</w:t>
      </w:r>
      <w:r w:rsidRPr="006E78C3">
        <w:t xml:space="preserve">: </w:t>
      </w:r>
      <w:hyperlink r:id="rId17" w:history="1">
        <w:r w:rsidR="003C6893" w:rsidRPr="006E78C3">
          <w:rPr>
            <w:rStyle w:val="Hyperlink"/>
            <w:rFonts w:asciiTheme="minorHAnsi" w:eastAsia="Times New Roman" w:hAnsiTheme="minorHAnsi"/>
            <w:sz w:val="20"/>
            <w:szCs w:val="20"/>
          </w:rPr>
          <w:t>RSCAN Value Based Imaging podcasts</w:t>
        </w:r>
      </w:hyperlink>
      <w:r w:rsidR="00AD2BAE" w:rsidRPr="006E78C3">
        <w:rPr>
          <w:rStyle w:val="Hyperlink"/>
          <w:rFonts w:asciiTheme="minorHAnsi" w:eastAsia="Times New Roman" w:hAnsiTheme="minorHAnsi"/>
          <w:sz w:val="20"/>
          <w:szCs w:val="20"/>
        </w:rPr>
        <w:t xml:space="preserve"> </w:t>
      </w:r>
    </w:p>
    <w:p w14:paraId="4E34A21A" w14:textId="29B27C25" w:rsidR="00763678" w:rsidRPr="00284B63" w:rsidRDefault="008D393E" w:rsidP="00763678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Educational podcasts for referring clinicians to optimize image ordering based on </w:t>
      </w:r>
      <w:r w:rsidR="00763678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AC content. </w:t>
      </w:r>
    </w:p>
    <w:p w14:paraId="05B55A08" w14:textId="0056AC8B" w:rsidR="00CC3772" w:rsidRPr="00284B63" w:rsidRDefault="00CC3772" w:rsidP="00763678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Focus on commonly encountered clinical scenarios such as Headache, Low Back Pain, </w:t>
      </w:r>
      <w:r w:rsidR="00D55B71" w:rsidRPr="00284B63">
        <w:rPr>
          <w:rFonts w:asciiTheme="minorHAnsi" w:eastAsia="Times New Roman" w:hAnsiTheme="minorHAnsi"/>
          <w:sz w:val="20"/>
          <w:szCs w:val="20"/>
        </w:rPr>
        <w:t xml:space="preserve">Head Trauma, </w:t>
      </w:r>
      <w:r w:rsidRPr="00284B63">
        <w:rPr>
          <w:rFonts w:asciiTheme="minorHAnsi" w:eastAsia="Times New Roman" w:hAnsiTheme="minorHAnsi"/>
          <w:sz w:val="20"/>
          <w:szCs w:val="20"/>
        </w:rPr>
        <w:t xml:space="preserve">Pulmonary Embolism, etc. </w:t>
      </w:r>
    </w:p>
    <w:p w14:paraId="3C78EBC8" w14:textId="30BC951E" w:rsidR="006F1230" w:rsidRPr="00D03D62" w:rsidRDefault="00615A04" w:rsidP="00E05A46">
      <w:pPr>
        <w:numPr>
          <w:ilvl w:val="0"/>
          <w:numId w:val="1"/>
        </w:numPr>
        <w:spacing w:before="60" w:after="60"/>
        <w:rPr>
          <w:rStyle w:val="Hyperlink"/>
        </w:rPr>
      </w:pPr>
      <w:hyperlink r:id="rId18" w:history="1">
        <w:r w:rsidRPr="00D03D62">
          <w:rPr>
            <w:rStyle w:val="Hyperlink"/>
            <w:rFonts w:asciiTheme="minorHAnsi" w:eastAsia="Times New Roman" w:hAnsiTheme="minorHAnsi"/>
            <w:sz w:val="20"/>
            <w:szCs w:val="20"/>
          </w:rPr>
          <w:t>Radiology Teaches</w:t>
        </w:r>
      </w:hyperlink>
      <w:r w:rsidRPr="00D03D62">
        <w:rPr>
          <w:rStyle w:val="Hyperlink"/>
        </w:rPr>
        <w:t xml:space="preserve"> </w:t>
      </w:r>
    </w:p>
    <w:p w14:paraId="0B9141F8" w14:textId="7C6170A7" w:rsidR="00C31078" w:rsidRPr="00284B63" w:rsidRDefault="006322CB" w:rsidP="006F1230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Educational modules using c</w:t>
      </w:r>
      <w:r w:rsidR="00C31078"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ase vignettes </w:t>
      </w: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based on the AC content.  </w:t>
      </w:r>
    </w:p>
    <w:p w14:paraId="42B1F62D" w14:textId="7F7D4E73" w:rsidR="00B856F7" w:rsidRPr="00284B63" w:rsidRDefault="00B856F7" w:rsidP="006F1230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Learners simulate the process of ordering imaging studies and receive immediate evidence-based feedback demonstrating appropriate image utilization.</w:t>
      </w:r>
    </w:p>
    <w:p w14:paraId="32C0FF9A" w14:textId="0436A9FF" w:rsidR="00C31078" w:rsidRPr="00284B63" w:rsidRDefault="00FA2DA2" w:rsidP="006F1230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There are </w:t>
      </w:r>
      <w:r w:rsidR="006667DE" w:rsidRPr="00284B63">
        <w:rPr>
          <w:rFonts w:asciiTheme="minorHAnsi" w:eastAsia="Times New Roman" w:hAnsiTheme="minorHAnsi"/>
          <w:sz w:val="20"/>
          <w:szCs w:val="20"/>
        </w:rPr>
        <w:t>different</w:t>
      </w:r>
      <w:r w:rsidRPr="00284B63">
        <w:rPr>
          <w:rFonts w:asciiTheme="minorHAnsi" w:eastAsia="Times New Roman" w:hAnsiTheme="minorHAnsi"/>
          <w:sz w:val="20"/>
          <w:szCs w:val="20"/>
        </w:rPr>
        <w:t xml:space="preserve"> modules</w:t>
      </w:r>
      <w:r w:rsidR="00812560" w:rsidRPr="00284B63">
        <w:rPr>
          <w:rFonts w:asciiTheme="minorHAnsi" w:eastAsia="Times New Roman" w:hAnsiTheme="minorHAnsi"/>
          <w:sz w:val="20"/>
          <w:szCs w:val="20"/>
        </w:rPr>
        <w:t>, including Internal Medicine and Family/Community Medicine.</w:t>
      </w:r>
    </w:p>
    <w:p w14:paraId="4FDBD3F2" w14:textId="5B7A085A" w:rsidR="00FA2DA2" w:rsidRPr="00284B63" w:rsidRDefault="00B4246C" w:rsidP="00B4246C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t xml:space="preserve">Currently undergoing some improvements to improve the user experience. </w:t>
      </w:r>
    </w:p>
    <w:p w14:paraId="64357B4A" w14:textId="35ADF07F" w:rsidR="00F159B1" w:rsidRPr="00284B63" w:rsidRDefault="00284B63" w:rsidP="00E05A46">
      <w:pPr>
        <w:numPr>
          <w:ilvl w:val="0"/>
          <w:numId w:val="1"/>
        </w:numPr>
        <w:spacing w:before="60" w:after="60"/>
        <w:rPr>
          <w:rStyle w:val="Hyperlink"/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fldChar w:fldCharType="begin"/>
      </w:r>
      <w:r w:rsidRPr="00284B63">
        <w:rPr>
          <w:rFonts w:asciiTheme="minorHAnsi" w:eastAsia="Times New Roman" w:hAnsiTheme="minorHAnsi"/>
          <w:sz w:val="20"/>
          <w:szCs w:val="20"/>
        </w:rPr>
        <w:instrText>HYPERLINK "https://www.acr.org/Clinical-Resources/Incidental-Findings"</w:instrText>
      </w:r>
      <w:r w:rsidRPr="00284B63">
        <w:rPr>
          <w:rFonts w:asciiTheme="minorHAnsi" w:eastAsia="Times New Roman" w:hAnsiTheme="minorHAnsi"/>
          <w:sz w:val="20"/>
          <w:szCs w:val="20"/>
        </w:rPr>
      </w:r>
      <w:r w:rsidRPr="00284B63">
        <w:rPr>
          <w:rFonts w:asciiTheme="minorHAnsi" w:eastAsia="Times New Roman" w:hAnsiTheme="minorHAnsi"/>
          <w:sz w:val="20"/>
          <w:szCs w:val="20"/>
        </w:rPr>
        <w:fldChar w:fldCharType="separate"/>
      </w:r>
      <w:r w:rsidR="00615A04" w:rsidRPr="00284B63">
        <w:rPr>
          <w:rStyle w:val="Hyperlink"/>
          <w:rFonts w:asciiTheme="minorHAnsi" w:eastAsia="Times New Roman" w:hAnsiTheme="minorHAnsi"/>
          <w:sz w:val="20"/>
          <w:szCs w:val="20"/>
        </w:rPr>
        <w:t xml:space="preserve">Incidental Findings </w:t>
      </w:r>
    </w:p>
    <w:p w14:paraId="479737C7" w14:textId="3037ACFE" w:rsidR="00F159B1" w:rsidRPr="00284B63" w:rsidRDefault="00284B63" w:rsidP="00F159B1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Fonts w:asciiTheme="minorHAnsi" w:eastAsia="Times New Roman" w:hAnsiTheme="minorHAnsi"/>
          <w:sz w:val="20"/>
          <w:szCs w:val="20"/>
        </w:rPr>
        <w:fldChar w:fldCharType="end"/>
      </w:r>
      <w:r w:rsidR="001719BD"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These are written for a radiology audience but may be of interest to a non-radiology audience since they address follow</w:t>
      </w:r>
      <w:r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-</w:t>
      </w:r>
      <w:r w:rsidR="001719BD"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up recommendations from radiologists that may be in reports going to referring providers.</w:t>
      </w:r>
    </w:p>
    <w:p w14:paraId="392A34CB" w14:textId="77777777" w:rsidR="00284B63" w:rsidRDefault="007E7F0E" w:rsidP="007E7F0E">
      <w:pPr>
        <w:numPr>
          <w:ilvl w:val="0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hyperlink r:id="rId19" w:history="1">
        <w:r w:rsidRPr="00284B63">
          <w:rPr>
            <w:rStyle w:val="Hyperlink"/>
            <w:rFonts w:asciiTheme="minorHAnsi" w:eastAsia="Times New Roman" w:hAnsiTheme="minorHAnsi"/>
            <w:sz w:val="20"/>
            <w:szCs w:val="20"/>
          </w:rPr>
          <w:t>Learning Network</w:t>
        </w:r>
      </w:hyperlink>
    </w:p>
    <w:p w14:paraId="4A4656C6" w14:textId="3C021847" w:rsidR="007E7F0E" w:rsidRPr="00284B63" w:rsidRDefault="001719BD" w:rsidP="00284B63">
      <w:pPr>
        <w:numPr>
          <w:ilvl w:val="1"/>
          <w:numId w:val="1"/>
        </w:numPr>
        <w:spacing w:before="60" w:after="60"/>
        <w:rPr>
          <w:rFonts w:asciiTheme="minorHAnsi" w:eastAsia="Times New Roman" w:hAnsiTheme="minorHAnsi"/>
          <w:sz w:val="20"/>
          <w:szCs w:val="20"/>
        </w:rPr>
      </w:pPr>
      <w:r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This is a program for systematic improvement for healthcare teams.  This framework may be particularly useful for multi-specialty teams working together to tackle complex problems such as improving appropriate</w:t>
      </w:r>
      <w:r w:rsidR="00284B63"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nes</w:t>
      </w:r>
      <w:r w:rsidRPr="00284B63">
        <w:rPr>
          <w:rStyle w:val="Hyperlink"/>
          <w:rFonts w:asciiTheme="minorHAnsi" w:eastAsia="Times New Roman" w:hAnsiTheme="minorHAnsi"/>
          <w:color w:val="auto"/>
          <w:sz w:val="20"/>
          <w:szCs w:val="20"/>
          <w:u w:val="none"/>
        </w:rPr>
        <w:t>s of image orders.</w:t>
      </w:r>
    </w:p>
    <w:p w14:paraId="19183BA5" w14:textId="77777777" w:rsidR="00862824" w:rsidRPr="00284B63" w:rsidRDefault="00862824" w:rsidP="00E05A46">
      <w:pPr>
        <w:spacing w:before="60" w:after="60"/>
        <w:rPr>
          <w:rFonts w:asciiTheme="minorHAnsi" w:hAnsiTheme="minorHAnsi"/>
          <w:sz w:val="20"/>
          <w:szCs w:val="20"/>
        </w:rPr>
      </w:pPr>
    </w:p>
    <w:sectPr w:rsidR="00862824" w:rsidRPr="00284B63" w:rsidSect="004837FF">
      <w:headerReference w:type="default" r:id="rId20"/>
      <w:pgSz w:w="12240" w:h="15840"/>
      <w:pgMar w:top="882" w:right="1152" w:bottom="1152" w:left="115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44FB" w14:textId="77777777" w:rsidR="00706FA6" w:rsidRDefault="00706FA6" w:rsidP="00102F8A">
      <w:r>
        <w:separator/>
      </w:r>
    </w:p>
  </w:endnote>
  <w:endnote w:type="continuationSeparator" w:id="0">
    <w:p w14:paraId="5E092E63" w14:textId="77777777" w:rsidR="00706FA6" w:rsidRDefault="00706FA6" w:rsidP="0010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55D6" w14:textId="77777777" w:rsidR="00706FA6" w:rsidRDefault="00706FA6" w:rsidP="00102F8A">
      <w:r>
        <w:separator/>
      </w:r>
    </w:p>
  </w:footnote>
  <w:footnote w:type="continuationSeparator" w:id="0">
    <w:p w14:paraId="3CDEFD4B" w14:textId="77777777" w:rsidR="00706FA6" w:rsidRDefault="00706FA6" w:rsidP="0010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543F" w14:textId="076D4B5B" w:rsidR="00102F8A" w:rsidRPr="004837FF" w:rsidRDefault="004837FF" w:rsidP="004837FF">
    <w:pPr>
      <w:pStyle w:val="NormalWeb"/>
      <w:rPr>
        <w:rFonts w:ascii="Aptos" w:eastAsiaTheme="minorHAnsi" w:hAnsi="Aptos" w:cs="Aptos"/>
        <w:sz w:val="18"/>
        <w:szCs w:val="18"/>
        <w14:ligatures w14:val="standardContextual"/>
      </w:rPr>
    </w:pPr>
    <w:r>
      <w:rPr>
        <w:noProof/>
      </w:rPr>
      <w:drawing>
        <wp:inline distT="0" distB="0" distL="0" distR="0" wp14:anchorId="766351AA" wp14:editId="7003C9DF">
          <wp:extent cx="2047875" cy="585107"/>
          <wp:effectExtent l="0" t="0" r="0" b="5715"/>
          <wp:docPr id="80212051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404" cy="59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837FF">
      <w:rPr>
        <w:rFonts w:ascii="Aptos" w:eastAsiaTheme="minorHAnsi" w:hAnsi="Aptos" w:cs="Aptos"/>
        <w:sz w:val="18"/>
        <w:szCs w:val="18"/>
        <w14:ligatures w14:val="standardContextual"/>
      </w:rPr>
      <w:t>Sept.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903"/>
    <w:multiLevelType w:val="hybridMultilevel"/>
    <w:tmpl w:val="0CB6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70B"/>
    <w:multiLevelType w:val="hybridMultilevel"/>
    <w:tmpl w:val="A0F0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4E7C"/>
    <w:multiLevelType w:val="hybridMultilevel"/>
    <w:tmpl w:val="7362EDC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E5619B"/>
    <w:multiLevelType w:val="hybridMultilevel"/>
    <w:tmpl w:val="471AFD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46EF1"/>
    <w:multiLevelType w:val="hybridMultilevel"/>
    <w:tmpl w:val="45C4F2DA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541093356">
    <w:abstractNumId w:val="0"/>
  </w:num>
  <w:num w:numId="2" w16cid:durableId="564604008">
    <w:abstractNumId w:val="1"/>
  </w:num>
  <w:num w:numId="3" w16cid:durableId="182473804">
    <w:abstractNumId w:val="3"/>
  </w:num>
  <w:num w:numId="4" w16cid:durableId="1147356783">
    <w:abstractNumId w:val="4"/>
  </w:num>
  <w:num w:numId="5" w16cid:durableId="200076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4"/>
    <w:rsid w:val="00012B49"/>
    <w:rsid w:val="0002179B"/>
    <w:rsid w:val="00021C50"/>
    <w:rsid w:val="0003587E"/>
    <w:rsid w:val="000530B6"/>
    <w:rsid w:val="000D11A7"/>
    <w:rsid w:val="000D6E10"/>
    <w:rsid w:val="00102F8A"/>
    <w:rsid w:val="00163825"/>
    <w:rsid w:val="001719BD"/>
    <w:rsid w:val="00190074"/>
    <w:rsid w:val="001A3628"/>
    <w:rsid w:val="001C56B8"/>
    <w:rsid w:val="001E672A"/>
    <w:rsid w:val="001F1CE8"/>
    <w:rsid w:val="00247A42"/>
    <w:rsid w:val="002639CA"/>
    <w:rsid w:val="0027135C"/>
    <w:rsid w:val="00272875"/>
    <w:rsid w:val="00284B63"/>
    <w:rsid w:val="002F79AD"/>
    <w:rsid w:val="00340349"/>
    <w:rsid w:val="003C6893"/>
    <w:rsid w:val="003D5781"/>
    <w:rsid w:val="003D776D"/>
    <w:rsid w:val="003E07C0"/>
    <w:rsid w:val="00416478"/>
    <w:rsid w:val="00430389"/>
    <w:rsid w:val="004837FF"/>
    <w:rsid w:val="004D4B4B"/>
    <w:rsid w:val="004D59D4"/>
    <w:rsid w:val="00510AA6"/>
    <w:rsid w:val="00542CBD"/>
    <w:rsid w:val="005C7B07"/>
    <w:rsid w:val="005D24BC"/>
    <w:rsid w:val="005E6245"/>
    <w:rsid w:val="005F040A"/>
    <w:rsid w:val="005F09C5"/>
    <w:rsid w:val="00615A04"/>
    <w:rsid w:val="006322CB"/>
    <w:rsid w:val="006355B6"/>
    <w:rsid w:val="00663454"/>
    <w:rsid w:val="006667DE"/>
    <w:rsid w:val="006E78C3"/>
    <w:rsid w:val="006F1230"/>
    <w:rsid w:val="0070432F"/>
    <w:rsid w:val="00706FA6"/>
    <w:rsid w:val="007324ED"/>
    <w:rsid w:val="00757A87"/>
    <w:rsid w:val="00763678"/>
    <w:rsid w:val="007C50E3"/>
    <w:rsid w:val="007E0774"/>
    <w:rsid w:val="007E7F0E"/>
    <w:rsid w:val="007F2D4D"/>
    <w:rsid w:val="00800243"/>
    <w:rsid w:val="00812560"/>
    <w:rsid w:val="00823B8F"/>
    <w:rsid w:val="00826915"/>
    <w:rsid w:val="00826C9C"/>
    <w:rsid w:val="00831B35"/>
    <w:rsid w:val="00840E27"/>
    <w:rsid w:val="008615F1"/>
    <w:rsid w:val="00862824"/>
    <w:rsid w:val="00864529"/>
    <w:rsid w:val="008706EC"/>
    <w:rsid w:val="00875657"/>
    <w:rsid w:val="008D393E"/>
    <w:rsid w:val="008E2CBB"/>
    <w:rsid w:val="00914500"/>
    <w:rsid w:val="009A738A"/>
    <w:rsid w:val="009B7A10"/>
    <w:rsid w:val="009E2104"/>
    <w:rsid w:val="00A21C98"/>
    <w:rsid w:val="00A75EA5"/>
    <w:rsid w:val="00A9541A"/>
    <w:rsid w:val="00AD2BAE"/>
    <w:rsid w:val="00AF6770"/>
    <w:rsid w:val="00B4246C"/>
    <w:rsid w:val="00B51750"/>
    <w:rsid w:val="00B6438A"/>
    <w:rsid w:val="00B856F7"/>
    <w:rsid w:val="00B9255D"/>
    <w:rsid w:val="00BB14D3"/>
    <w:rsid w:val="00C1172C"/>
    <w:rsid w:val="00C31078"/>
    <w:rsid w:val="00C90E59"/>
    <w:rsid w:val="00C916CC"/>
    <w:rsid w:val="00C93AA3"/>
    <w:rsid w:val="00C97A2B"/>
    <w:rsid w:val="00CC3772"/>
    <w:rsid w:val="00CD6590"/>
    <w:rsid w:val="00CE353A"/>
    <w:rsid w:val="00D0207F"/>
    <w:rsid w:val="00D03D62"/>
    <w:rsid w:val="00D2786A"/>
    <w:rsid w:val="00D4493B"/>
    <w:rsid w:val="00D55B71"/>
    <w:rsid w:val="00D55EBC"/>
    <w:rsid w:val="00DA2C5A"/>
    <w:rsid w:val="00DC15C0"/>
    <w:rsid w:val="00DD6904"/>
    <w:rsid w:val="00E05A46"/>
    <w:rsid w:val="00E16682"/>
    <w:rsid w:val="00E72B99"/>
    <w:rsid w:val="00EB219D"/>
    <w:rsid w:val="00F00942"/>
    <w:rsid w:val="00F159B1"/>
    <w:rsid w:val="00FA2DA2"/>
    <w:rsid w:val="00FC2C4D"/>
    <w:rsid w:val="00FD7D35"/>
    <w:rsid w:val="00FF33F4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264A"/>
  <w15:chartTrackingRefBased/>
  <w15:docId w15:val="{988D6662-E951-4703-8228-92717B2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0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A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A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A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A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A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A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A0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A2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EA5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EA5"/>
    <w:rPr>
      <w:rFonts w:ascii="Aptos" w:hAnsi="Aptos" w:cs="Aptos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2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F8A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102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8A"/>
    <w:rPr>
      <w:rFonts w:ascii="Aptos" w:hAnsi="Aptos" w:cs="Aptos"/>
      <w:kern w:val="0"/>
    </w:rPr>
  </w:style>
  <w:style w:type="paragraph" w:styleId="Revision">
    <w:name w:val="Revision"/>
    <w:hidden/>
    <w:uiPriority w:val="99"/>
    <w:semiHidden/>
    <w:rsid w:val="00021C50"/>
    <w:pPr>
      <w:spacing w:after="0" w:line="240" w:lineRule="auto"/>
    </w:pPr>
    <w:rPr>
      <w:rFonts w:ascii="Aptos" w:hAnsi="Aptos" w:cs="Aptos"/>
      <w:kern w:val="0"/>
    </w:rPr>
  </w:style>
  <w:style w:type="paragraph" w:styleId="NormalWeb">
    <w:name w:val="Normal (Web)"/>
    <w:basedOn w:val="Normal"/>
    <w:uiPriority w:val="99"/>
    <w:unhideWhenUsed/>
    <w:rsid w:val="00483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diologyinfo.org/en/acs-index" TargetMode="External"/><Relationship Id="rId18" Type="http://schemas.openxmlformats.org/officeDocument/2006/relationships/hyperlink" Target="https://www.acr.org/Clinical-Resources/Radiology-TEACH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csearch.acr.org/" TargetMode="External"/><Relationship Id="rId17" Type="http://schemas.openxmlformats.org/officeDocument/2006/relationships/hyperlink" Target="https://edhub.ama-assn.org/acr-lifelong-learning/pages/r-sc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988455787/a00f5fb33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search.acr.org/li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ges.acr.org/Appropriateness-Criteria-Webinar-Recording.html" TargetMode="External"/><Relationship Id="rId10" Type="http://schemas.openxmlformats.org/officeDocument/2006/relationships/hyperlink" Target="https://gravitas.acr.org/acportal" TargetMode="External"/><Relationship Id="rId19" Type="http://schemas.openxmlformats.org/officeDocument/2006/relationships/hyperlink" Target="https://www.acr.org/Practice-Management-Quality-Informatics/ACR-Learning-Net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angehealthcare.com/clinical-decision-support/careselect/imag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b7186-ef1d-4a9c-8d88-be1b00986b10">
      <Terms xmlns="http://schemas.microsoft.com/office/infopath/2007/PartnerControls"/>
    </lcf76f155ced4ddcb4097134ff3c332f>
    <TaxCatchAll xmlns="265bbace-45a2-4d8e-84ab-5e210b44f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6DFF35F2A34E9F3847BA741A4EC9" ma:contentTypeVersion="15" ma:contentTypeDescription="Create a new document." ma:contentTypeScope="" ma:versionID="be318afe34fd332b74b249315b7cd972">
  <xsd:schema xmlns:xsd="http://www.w3.org/2001/XMLSchema" xmlns:xs="http://www.w3.org/2001/XMLSchema" xmlns:p="http://schemas.microsoft.com/office/2006/metadata/properties" xmlns:ns2="265bbace-45a2-4d8e-84ab-5e210b44f7c3" xmlns:ns3="170b7186-ef1d-4a9c-8d88-be1b00986b10" targetNamespace="http://schemas.microsoft.com/office/2006/metadata/properties" ma:root="true" ma:fieldsID="68318d58ce3611002b785e576ebebdee" ns2:_="" ns3:_="">
    <xsd:import namespace="265bbace-45a2-4d8e-84ab-5e210b44f7c3"/>
    <xsd:import namespace="170b7186-ef1d-4a9c-8d88-be1b00986b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ace-45a2-4d8e-84ab-5e210b44f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706000-7454-4b83-82d9-50215fb2b4cc}" ma:internalName="TaxCatchAll" ma:showField="CatchAllData" ma:web="265bbace-45a2-4d8e-84ab-5e210b44f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7186-ef1d-4a9c-8d88-be1b0098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707bf4-8b60-496f-bf79-f8c99999f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30F51-F873-4E87-8A6A-1AE1B7A55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2C499-07F5-45F7-A581-BA54919202E1}">
  <ds:schemaRefs>
    <ds:schemaRef ds:uri="http://schemas.microsoft.com/office/2006/metadata/properties"/>
    <ds:schemaRef ds:uri="http://schemas.microsoft.com/office/infopath/2007/PartnerControls"/>
    <ds:schemaRef ds:uri="170b7186-ef1d-4a9c-8d88-be1b00986b10"/>
    <ds:schemaRef ds:uri="265bbace-45a2-4d8e-84ab-5e210b44f7c3"/>
  </ds:schemaRefs>
</ds:datastoreItem>
</file>

<file path=customXml/itemProps3.xml><?xml version="1.0" encoding="utf-8"?>
<ds:datastoreItem xmlns:ds="http://schemas.openxmlformats.org/officeDocument/2006/customXml" ds:itemID="{C215A1B9-408A-4A87-B9C0-90E6AE59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bace-45a2-4d8e-84ab-5e210b44f7c3"/>
    <ds:schemaRef ds:uri="170b7186-ef1d-4a9c-8d88-be1b0098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Waldrip, Christine</dc:creator>
  <cp:keywords/>
  <dc:description/>
  <cp:lastModifiedBy>Jessa Barnard</cp:lastModifiedBy>
  <cp:revision>11</cp:revision>
  <dcterms:created xsi:type="dcterms:W3CDTF">2024-10-08T12:28:00Z</dcterms:created>
  <dcterms:modified xsi:type="dcterms:W3CDTF">2024-10-09T12:58:00Z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0x0101003F086DFF35F2A34E9F3847BA741A4EC9</vt:lpwstr>
  </property>
  <property fmtid="{D5CDD505-2E9C-101B-9397-08002B2CF9AE}" pid="3" name="MediaServiceImageTags">
    <vt:lpwstr/>
  </property>
</Properties>
</file>